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37" w:rsidRPr="00075C37" w:rsidRDefault="00075C37" w:rsidP="00075C37">
      <w:pPr>
        <w:tabs>
          <w:tab w:val="left" w:pos="0"/>
        </w:tabs>
        <w:ind w:right="-2"/>
        <w:jc w:val="center"/>
        <w:rPr>
          <w:rFonts w:ascii="Kz Times New Roman" w:hAnsi="Kz Times New Roman" w:cs="Kz Times New Roman"/>
          <w:b/>
          <w:bCs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bCs/>
          <w:noProof/>
          <w:color w:val="000000"/>
          <w:sz w:val="28"/>
          <w:szCs w:val="28"/>
          <w:lang w:val="kk-KZ"/>
        </w:rPr>
        <w:t>Емтихан сұрақтары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Публицистік шеберлік және “жанр” ұғымы, оның әр тектілігі.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Публицистика жанрларының әдебиет, көркемөнер жанрларынан  айырмашылығы.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Публицистика жанрларын жіктеуді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принциптері.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Газет жанрларыны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негізгі сипаттары ж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ә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не о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л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ар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ғ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 ба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ғ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 беру.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Публицистика жанрларын тегіне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арай топтастыруды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 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алыптас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ан за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дылы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тары.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Газет, журнал, телевизия мен радио публицистика жанрларыны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орта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 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асиеттері мен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ө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зіндік ерекшеліктері.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Публицистика жанрларын пайдалануды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ғ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ы “Егемен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аза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стан”,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«Жас қазақ»,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“Т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ү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ркістан” газеттері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журналистерінің ө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зіндік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ө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рнектері.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Газет жа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алы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тарына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ойылатын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шеберлік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талаптар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“Журналистік 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парат” ж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ә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не “а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парат жанрлары”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ұғ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ымдары.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В.В.Ворошилов: америка лидіні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(lead)  т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ү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рлері.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Лидті пайдалану үлгісі. 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Ақпарат (заметка), есеп, сұхбат, репортаждардың негізгі белгілері. ¦Ұқсастықтары мен айырмашылықтары.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Ақпараттың, жаңалықтың қайнар көзі.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Газет есебінің міндеті мен жанрлық ерекшеліктері. Ресми және биресми  </w:t>
      </w:r>
    </w:p>
    <w:p w:rsidR="00075C37" w:rsidRDefault="00075C37" w:rsidP="00075C37">
      <w:pPr>
        <w:tabs>
          <w:tab w:val="left" w:pos="0"/>
        </w:tabs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    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газеттердегі есептер таби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ғ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аты.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Газет жанры ретіндегі сұхбаттың ерекшелігі.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Қазіргі сұхбат түрлері.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Қазіргі сұхбаттағы ой ағымы және мәтін ағымы.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Репортажды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жанрлы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сипаты.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Репортаж нысаны, тарихилығы, репортаждың өзіндік мүмкіндіктері.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 Репортаждағы “ќатысу” эффекті ұғымы.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Репортаждыњ негізгі пішіндері, оныњ түрлері.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Репортаждың композициялық, тілдік және стильдік ерекшеліктері.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Репортаж жазудың дәстүрлі және қазіргі моделі.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Қазақ репортажының шеберлері.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“Мамандықты өзгерту” журналистік тєсілін пайдаланудың мақсаты мен мүмкіндіктері.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Талдамалы жанрлар тобы туындыларыныњ негізгі сипаттары.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Газеттегі корреспонденция-тол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ғ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анысты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айры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ша белгілері.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Қазіргі к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орреспонденцияны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 т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ү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рлері.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Корреспонденция жазуда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ғ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ы журналист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ің шығармашылық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кезе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дері.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Корреспонденцияны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композициясы, тілі мен стилі.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Т.Ќожакеев: корреспонденцияны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негізгі белгілері.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Мақала жанрының ерекшеліктері.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Ма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ала - “таза” газет, журнал жанры.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Проблемалы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ма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қаланың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сипаты.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Публицистік түсіндірме.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Мақаладағы аргумент, пікірталас, тіл мен стиль.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lastRenderedPageBreak/>
        <w:t xml:space="preserve"> Мақаланы ойластыру және жазу шеберлігі.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Мақала жазудың дєстүрлі үш кезеңі.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Рецензияланатын шығармаларды, кітаптарды іріктеудің принциптері.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Рецензия мен рецензентке 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ойылар басты талаптар.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Саяси, ғылыми-танымдық және көркем әдебиетке, өнер туындыларына, театр, кино, телевизия шығармаларына рецензия жасаудың ерекшеліктері.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“Қазақ әдебиеті”, “Әдебиет айдыны” газеттері, “Жұлдыз”, “Парасат” журналдарының  рецензиялары.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Қамту (обозрение) жанрының негізгі даму кезеңдері.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Қамтудыњ  түрлері.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Қамтудың кеңістік пен уақытқа тәуелділігі.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Қамтушы жұмысының ерекшеліктері.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Баспасөзге шолудың негізгі түрлері, олардың мақсат-міндеті.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М. Шоқайдың көзкөргендік очерктері. 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С. Шарипов, М. Әуезов, С. Мұқанов, Т. Ақтановтардың шетелдік сапарлардан туған очерктері. 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Ә. Әлімжановтың жол-сапар очерктеріндегі елтанымдық сипат.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Әртүрлі типтегі газеттерде эпистолярық мәтіндердің алар орны.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Жур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налистік тексері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м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 xml:space="preserve"> ж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ә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не журналистік зерттеу.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Деректі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noBreakHyphen/>
        <w:t>көркем жанрлардың негізгі сапалық белгілері мен сипаты. Хронотоп тєсілі.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Очерк пен фельетондағы  даралау жєне типтендіру тәсілдері.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Деректі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noBreakHyphen/>
        <w:t>көркем жанрлардың гедонистік бедерлері.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Қазіргі суреттеменің өзіндік ерекшеліктері.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Суреттемедегі деректілік пен көркемдік  жарасымы.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“Лениншіл жас” газеті суреттемелеріндегі авторлық қолтаңба.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Очерктегі жинақтау әдістері.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</w:t>
      </w:r>
      <w:r>
        <w:rPr>
          <w:rFonts w:ascii="Kz Times New Roman" w:hAnsi="Kz Times New Roman" w:cs="Kz Times New Roman"/>
          <w:noProof/>
          <w:color w:val="000000"/>
          <w:sz w:val="28"/>
          <w:szCs w:val="28"/>
        </w:rPr>
        <w:t>азіргі газет очерктері.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Очерктің түрлері.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Фельетон формасының ерекшеліктері, оның бағдары, композициясы, сюжеті, тілі мен стилі.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Памфлеттің атқарар қызметі, оның негізгі белгілері.</w:t>
      </w:r>
    </w:p>
    <w:p w:rsidR="00075C37" w:rsidRDefault="00075C37" w:rsidP="00075C37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 Қазіргі баспасөздегі эссе жанры.</w:t>
      </w:r>
    </w:p>
    <w:p w:rsidR="00404801" w:rsidRDefault="00404801"/>
    <w:sectPr w:rsidR="00404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60A42"/>
    <w:multiLevelType w:val="singleLevel"/>
    <w:tmpl w:val="7DAA4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C37"/>
    <w:rsid w:val="00075C37"/>
    <w:rsid w:val="0040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2013-09-29T09:32:00Z</dcterms:created>
  <dcterms:modified xsi:type="dcterms:W3CDTF">2013-09-29T09:32:00Z</dcterms:modified>
</cp:coreProperties>
</file>